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5710" w:rsidRDefault="00B249B0" w:rsidP="00B249B0">
      <w:pPr>
        <w:jc w:val="center"/>
        <w:rPr>
          <w:rFonts w:asciiTheme="majorBidi" w:hAnsiTheme="majorBidi" w:cstheme="majorBidi"/>
          <w:b/>
          <w:bCs/>
          <w:sz w:val="32"/>
          <w:szCs w:val="32"/>
        </w:rPr>
      </w:pPr>
      <w:r>
        <w:rPr>
          <w:rFonts w:asciiTheme="majorBidi" w:hAnsiTheme="majorBidi" w:cstheme="majorBidi"/>
          <w:b/>
          <w:bCs/>
          <w:sz w:val="32"/>
          <w:szCs w:val="32"/>
        </w:rPr>
        <w:t xml:space="preserve">THE STATE OF ISRAEL </w:t>
      </w:r>
    </w:p>
    <w:p w:rsidR="00B249B0" w:rsidRDefault="00B249B0" w:rsidP="00B249B0">
      <w:pPr>
        <w:jc w:val="center"/>
        <w:rPr>
          <w:rFonts w:asciiTheme="majorBidi" w:hAnsiTheme="majorBidi" w:cstheme="majorBidi"/>
          <w:b/>
          <w:bCs/>
          <w:sz w:val="28"/>
          <w:szCs w:val="28"/>
        </w:rPr>
      </w:pPr>
      <w:r>
        <w:rPr>
          <w:rFonts w:asciiTheme="majorBidi" w:hAnsiTheme="majorBidi" w:cstheme="majorBidi"/>
          <w:b/>
          <w:bCs/>
          <w:sz w:val="28"/>
          <w:szCs w:val="28"/>
        </w:rPr>
        <w:t>THE MINISTRY OF FINANCE</w:t>
      </w:r>
    </w:p>
    <w:p w:rsidR="00B249B0" w:rsidRDefault="00B249B0" w:rsidP="00B249B0">
      <w:pPr>
        <w:jc w:val="center"/>
        <w:rPr>
          <w:rFonts w:asciiTheme="majorBidi" w:hAnsiTheme="majorBidi" w:cstheme="majorBidi"/>
          <w:b/>
          <w:bCs/>
          <w:sz w:val="24"/>
          <w:szCs w:val="24"/>
        </w:rPr>
      </w:pPr>
      <w:r>
        <w:rPr>
          <w:rFonts w:asciiTheme="majorBidi" w:hAnsiTheme="majorBidi" w:cstheme="majorBidi"/>
          <w:b/>
          <w:bCs/>
          <w:sz w:val="24"/>
          <w:szCs w:val="24"/>
        </w:rPr>
        <w:t xml:space="preserve">THE GOVERNMENT VEHICLE ADMINISTRATION </w:t>
      </w:r>
    </w:p>
    <w:p w:rsidR="00ED2928" w:rsidRDefault="00ED2928" w:rsidP="00B249B0">
      <w:pPr>
        <w:jc w:val="center"/>
        <w:rPr>
          <w:rFonts w:asciiTheme="majorBidi" w:hAnsiTheme="majorBidi" w:cstheme="majorBidi"/>
          <w:b/>
          <w:bCs/>
          <w:sz w:val="24"/>
          <w:szCs w:val="24"/>
        </w:rPr>
      </w:pPr>
    </w:p>
    <w:p w:rsidR="00ED2928" w:rsidRPr="00ED2928" w:rsidRDefault="00ED2928" w:rsidP="00075A4B">
      <w:pPr>
        <w:rPr>
          <w:rFonts w:asciiTheme="majorBidi" w:hAnsiTheme="majorBidi" w:cstheme="majorBidi"/>
          <w:b/>
          <w:bCs/>
          <w:sz w:val="24"/>
          <w:szCs w:val="24"/>
          <w:u w:val="single"/>
        </w:rPr>
      </w:pPr>
      <w:r w:rsidRPr="00ED2928">
        <w:rPr>
          <w:rFonts w:asciiTheme="majorBidi" w:hAnsiTheme="majorBidi" w:cstheme="majorBidi"/>
          <w:sz w:val="24"/>
          <w:szCs w:val="24"/>
        </w:rPr>
        <w:t>RE:</w:t>
      </w:r>
      <w:r>
        <w:rPr>
          <w:rFonts w:asciiTheme="majorBidi" w:hAnsiTheme="majorBidi" w:cstheme="majorBidi"/>
          <w:sz w:val="24"/>
          <w:szCs w:val="24"/>
        </w:rPr>
        <w:tab/>
      </w:r>
      <w:r w:rsidRPr="00ED2928">
        <w:rPr>
          <w:rFonts w:asciiTheme="majorBidi" w:hAnsiTheme="majorBidi" w:cstheme="majorBidi"/>
          <w:b/>
          <w:bCs/>
          <w:sz w:val="24"/>
          <w:szCs w:val="24"/>
          <w:u w:val="single"/>
        </w:rPr>
        <w:t xml:space="preserve">PRESS </w:t>
      </w:r>
      <w:r w:rsidR="00075A4B">
        <w:rPr>
          <w:rFonts w:asciiTheme="majorBidi" w:hAnsiTheme="majorBidi" w:cstheme="majorBidi"/>
          <w:b/>
          <w:bCs/>
          <w:sz w:val="24"/>
          <w:szCs w:val="24"/>
          <w:u w:val="single"/>
        </w:rPr>
        <w:t>NOTIC</w:t>
      </w:r>
      <w:r w:rsidRPr="00ED2928">
        <w:rPr>
          <w:rFonts w:asciiTheme="majorBidi" w:hAnsiTheme="majorBidi" w:cstheme="majorBidi"/>
          <w:b/>
          <w:bCs/>
          <w:sz w:val="24"/>
          <w:szCs w:val="24"/>
          <w:u w:val="single"/>
        </w:rPr>
        <w:t xml:space="preserve">E TENDER FOR MINISTERS' </w:t>
      </w:r>
      <w:r w:rsidR="00075A4B">
        <w:rPr>
          <w:rFonts w:asciiTheme="majorBidi" w:hAnsiTheme="majorBidi" w:cstheme="majorBidi"/>
          <w:b/>
          <w:bCs/>
          <w:sz w:val="24"/>
          <w:szCs w:val="24"/>
          <w:u w:val="single"/>
        </w:rPr>
        <w:t xml:space="preserve">SERVICE </w:t>
      </w:r>
      <w:r w:rsidRPr="00ED2928">
        <w:rPr>
          <w:rFonts w:asciiTheme="majorBidi" w:hAnsiTheme="majorBidi" w:cstheme="majorBidi"/>
          <w:b/>
          <w:bCs/>
          <w:sz w:val="24"/>
          <w:szCs w:val="24"/>
          <w:u w:val="single"/>
        </w:rPr>
        <w:t>VEHICLE 1-2016</w:t>
      </w:r>
    </w:p>
    <w:p w:rsidR="00B249B0" w:rsidRDefault="00B249B0" w:rsidP="00B249B0">
      <w:pPr>
        <w:jc w:val="center"/>
        <w:rPr>
          <w:rFonts w:asciiTheme="majorBidi" w:hAnsiTheme="majorBidi" w:cstheme="majorBidi"/>
          <w:b/>
          <w:bCs/>
          <w:sz w:val="24"/>
          <w:szCs w:val="24"/>
        </w:rPr>
      </w:pPr>
    </w:p>
    <w:p w:rsidR="00B249B0" w:rsidRDefault="00B249B0" w:rsidP="00B249B0">
      <w:pPr>
        <w:jc w:val="center"/>
        <w:rPr>
          <w:rFonts w:asciiTheme="majorBidi" w:hAnsiTheme="majorBidi" w:cstheme="majorBidi"/>
          <w:b/>
          <w:bCs/>
          <w:sz w:val="24"/>
          <w:szCs w:val="24"/>
        </w:rPr>
      </w:pPr>
    </w:p>
    <w:p w:rsidR="00971909" w:rsidRDefault="00971909" w:rsidP="00075A4B">
      <w:pPr>
        <w:ind w:left="720" w:hanging="720"/>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Tender No. 1-201</w:t>
      </w:r>
      <w:r w:rsidR="00075A4B">
        <w:rPr>
          <w:rFonts w:asciiTheme="majorBidi" w:hAnsiTheme="majorBidi" w:cstheme="majorBidi"/>
          <w:sz w:val="24"/>
          <w:szCs w:val="24"/>
        </w:rPr>
        <w:t>6</w:t>
      </w:r>
      <w:r>
        <w:rPr>
          <w:rFonts w:asciiTheme="majorBidi" w:hAnsiTheme="majorBidi" w:cstheme="majorBidi"/>
          <w:sz w:val="24"/>
          <w:szCs w:val="24"/>
        </w:rPr>
        <w:t xml:space="preserve"> is hereby published for the purchase of </w:t>
      </w:r>
      <w:r w:rsidR="00075A4B">
        <w:rPr>
          <w:rFonts w:asciiTheme="majorBidi" w:hAnsiTheme="majorBidi" w:cstheme="majorBidi"/>
          <w:sz w:val="24"/>
          <w:szCs w:val="24"/>
        </w:rPr>
        <w:t>a service vehicle for ministers.</w:t>
      </w:r>
    </w:p>
    <w:p w:rsidR="00075A4B" w:rsidRDefault="00075A4B" w:rsidP="00075A4B">
      <w:pPr>
        <w:ind w:left="720" w:hanging="720"/>
        <w:rPr>
          <w:rFonts w:asciiTheme="majorBidi" w:hAnsiTheme="majorBidi" w:cstheme="majorBidi"/>
          <w:sz w:val="24"/>
          <w:szCs w:val="24"/>
        </w:rPr>
      </w:pPr>
    </w:p>
    <w:p w:rsidR="00075A4B" w:rsidRDefault="00075A4B" w:rsidP="00075A4B">
      <w:pPr>
        <w:ind w:left="720" w:hanging="720"/>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An estimate for the purchase of the vehicles for the years 2016 – 1017 totals approximately 30 vehicles.</w:t>
      </w:r>
    </w:p>
    <w:p w:rsidR="00075A4B" w:rsidRDefault="00075A4B" w:rsidP="00075A4B">
      <w:pPr>
        <w:ind w:left="720" w:hanging="720"/>
        <w:rPr>
          <w:rFonts w:asciiTheme="majorBidi" w:hAnsiTheme="majorBidi" w:cstheme="majorBidi"/>
          <w:sz w:val="24"/>
          <w:szCs w:val="24"/>
        </w:rPr>
      </w:pPr>
    </w:p>
    <w:p w:rsidR="00971909" w:rsidRDefault="00075A4B" w:rsidP="00075A4B">
      <w:pPr>
        <w:ind w:left="720" w:hanging="720"/>
        <w:rPr>
          <w:rFonts w:asciiTheme="majorBidi" w:hAnsiTheme="majorBidi" w:cstheme="majorBidi"/>
          <w:sz w:val="24"/>
          <w:szCs w:val="24"/>
        </w:rPr>
      </w:pPr>
      <w:r>
        <w:rPr>
          <w:rFonts w:asciiTheme="majorBidi" w:hAnsiTheme="majorBidi" w:cstheme="majorBidi"/>
          <w:sz w:val="24"/>
          <w:szCs w:val="24"/>
        </w:rPr>
        <w:t>3</w:t>
      </w:r>
      <w:r w:rsidR="00971909">
        <w:rPr>
          <w:rFonts w:asciiTheme="majorBidi" w:hAnsiTheme="majorBidi" w:cstheme="majorBidi"/>
          <w:sz w:val="24"/>
          <w:szCs w:val="24"/>
        </w:rPr>
        <w:t>.</w:t>
      </w:r>
      <w:r w:rsidR="00971909">
        <w:rPr>
          <w:rFonts w:asciiTheme="majorBidi" w:hAnsiTheme="majorBidi" w:cstheme="majorBidi"/>
          <w:sz w:val="24"/>
          <w:szCs w:val="24"/>
        </w:rPr>
        <w:tab/>
        <w:t xml:space="preserve">The engagement </w:t>
      </w:r>
      <w:r w:rsidR="00971909" w:rsidRPr="00BD5D61">
        <w:rPr>
          <w:rFonts w:asciiTheme="majorBidi" w:hAnsiTheme="majorBidi" w:cstheme="majorBidi"/>
          <w:sz w:val="24"/>
          <w:szCs w:val="24"/>
        </w:rPr>
        <w:t xml:space="preserve">period </w:t>
      </w:r>
      <w:r w:rsidR="00971909">
        <w:rPr>
          <w:rFonts w:asciiTheme="majorBidi" w:hAnsiTheme="majorBidi" w:cstheme="majorBidi"/>
          <w:sz w:val="24"/>
          <w:szCs w:val="24"/>
        </w:rPr>
        <w:t xml:space="preserve">for the purchase of the vehicles </w:t>
      </w:r>
      <w:r w:rsidR="00971909" w:rsidRPr="00BD5D61">
        <w:rPr>
          <w:rFonts w:asciiTheme="majorBidi" w:hAnsiTheme="majorBidi" w:cstheme="majorBidi"/>
          <w:sz w:val="24"/>
          <w:szCs w:val="24"/>
        </w:rPr>
        <w:t xml:space="preserve">shall be for </w:t>
      </w:r>
      <w:r>
        <w:rPr>
          <w:rFonts w:asciiTheme="majorBidi" w:hAnsiTheme="majorBidi" w:cstheme="majorBidi"/>
          <w:sz w:val="24"/>
          <w:szCs w:val="24"/>
        </w:rPr>
        <w:t>24</w:t>
      </w:r>
      <w:r w:rsidR="00971909" w:rsidRPr="00BD5D61">
        <w:rPr>
          <w:rFonts w:asciiTheme="majorBidi" w:hAnsiTheme="majorBidi" w:cstheme="majorBidi"/>
          <w:sz w:val="24"/>
          <w:szCs w:val="24"/>
        </w:rPr>
        <w:t xml:space="preserve"> months (t</w:t>
      </w:r>
      <w:r>
        <w:rPr>
          <w:rFonts w:asciiTheme="majorBidi" w:hAnsiTheme="majorBidi" w:cstheme="majorBidi"/>
          <w:sz w:val="24"/>
          <w:szCs w:val="24"/>
        </w:rPr>
        <w:t>wo</w:t>
      </w:r>
      <w:r w:rsidR="00971909" w:rsidRPr="00BD5D61">
        <w:rPr>
          <w:rFonts w:asciiTheme="majorBidi" w:hAnsiTheme="majorBidi" w:cstheme="majorBidi"/>
          <w:sz w:val="24"/>
          <w:szCs w:val="24"/>
        </w:rPr>
        <w:t xml:space="preserve"> years).  The client reserves the option to extend the engagement period for </w:t>
      </w:r>
      <w:r w:rsidR="00971909">
        <w:rPr>
          <w:rFonts w:asciiTheme="majorBidi" w:hAnsiTheme="majorBidi" w:cstheme="majorBidi"/>
          <w:sz w:val="24"/>
          <w:szCs w:val="24"/>
        </w:rPr>
        <w:t xml:space="preserve">one </w:t>
      </w:r>
      <w:r w:rsidR="00971909" w:rsidRPr="00BD5D61">
        <w:rPr>
          <w:rFonts w:asciiTheme="majorBidi" w:hAnsiTheme="majorBidi" w:cstheme="majorBidi"/>
          <w:sz w:val="24"/>
          <w:szCs w:val="24"/>
        </w:rPr>
        <w:t>year</w:t>
      </w:r>
      <w:r w:rsidR="00971909">
        <w:rPr>
          <w:rFonts w:asciiTheme="majorBidi" w:hAnsiTheme="majorBidi" w:cstheme="majorBidi"/>
          <w:sz w:val="24"/>
          <w:szCs w:val="24"/>
        </w:rPr>
        <w:t xml:space="preserve"> plus one further year</w:t>
      </w:r>
      <w:r w:rsidR="00971909" w:rsidRPr="00BD5D61">
        <w:rPr>
          <w:rFonts w:asciiTheme="majorBidi" w:hAnsiTheme="majorBidi" w:cstheme="majorBidi"/>
          <w:sz w:val="24"/>
          <w:szCs w:val="24"/>
        </w:rPr>
        <w:t xml:space="preserve">, on identical terms to the original engagement terms in general, and regarding the price in particular. </w:t>
      </w:r>
    </w:p>
    <w:p w:rsidR="00075A4B" w:rsidRDefault="00075A4B" w:rsidP="00075A4B">
      <w:pPr>
        <w:ind w:left="720" w:hanging="720"/>
        <w:rPr>
          <w:rFonts w:asciiTheme="majorBidi" w:hAnsiTheme="majorBidi" w:cstheme="majorBidi"/>
          <w:sz w:val="24"/>
          <w:szCs w:val="24"/>
        </w:rPr>
      </w:pPr>
    </w:p>
    <w:p w:rsidR="00075A4B" w:rsidRDefault="00075A4B" w:rsidP="00075A4B">
      <w:pPr>
        <w:ind w:left="720" w:hanging="720"/>
        <w:rPr>
          <w:rFonts w:asciiTheme="majorBidi" w:hAnsiTheme="majorBidi" w:cstheme="majorBidi"/>
          <w:sz w:val="24"/>
          <w:szCs w:val="24"/>
        </w:rPr>
      </w:pPr>
      <w:r>
        <w:rPr>
          <w:rFonts w:asciiTheme="majorBidi" w:hAnsiTheme="majorBidi" w:cstheme="majorBidi"/>
          <w:sz w:val="24"/>
          <w:szCs w:val="24"/>
        </w:rPr>
        <w:t>4.</w:t>
      </w:r>
      <w:r>
        <w:rPr>
          <w:rFonts w:asciiTheme="majorBidi" w:hAnsiTheme="majorBidi" w:cstheme="majorBidi"/>
          <w:sz w:val="24"/>
          <w:szCs w:val="24"/>
        </w:rPr>
        <w:tab/>
        <w:t>A separate tender for the maintenance of the vehicles (hereinafter: "</w:t>
      </w:r>
      <w:r w:rsidRPr="00075A4B">
        <w:rPr>
          <w:rFonts w:asciiTheme="majorBidi" w:hAnsiTheme="majorBidi" w:cstheme="majorBidi"/>
          <w:b/>
          <w:bCs/>
          <w:sz w:val="24"/>
          <w:szCs w:val="24"/>
        </w:rPr>
        <w:t>the Maintenance Tender</w:t>
      </w:r>
      <w:r>
        <w:rPr>
          <w:rFonts w:asciiTheme="majorBidi" w:hAnsiTheme="majorBidi" w:cstheme="majorBidi"/>
          <w:sz w:val="24"/>
          <w:szCs w:val="24"/>
        </w:rPr>
        <w:t>") shall be published separately by the "Inbal" company.</w:t>
      </w:r>
    </w:p>
    <w:p w:rsidR="00971909" w:rsidRDefault="00971909" w:rsidP="00971909">
      <w:pPr>
        <w:ind w:left="720" w:hanging="720"/>
        <w:rPr>
          <w:rFonts w:asciiTheme="majorBidi" w:hAnsiTheme="majorBidi" w:cstheme="majorBidi"/>
          <w:sz w:val="24"/>
          <w:szCs w:val="24"/>
        </w:rPr>
      </w:pPr>
    </w:p>
    <w:p w:rsidR="00971909" w:rsidRPr="00BD5D61" w:rsidRDefault="00271A4D" w:rsidP="00971909">
      <w:pPr>
        <w:ind w:left="720" w:hanging="720"/>
        <w:rPr>
          <w:rFonts w:asciiTheme="majorBidi" w:hAnsiTheme="majorBidi" w:cstheme="majorBidi"/>
          <w:sz w:val="24"/>
          <w:szCs w:val="24"/>
        </w:rPr>
      </w:pPr>
      <w:r>
        <w:rPr>
          <w:rFonts w:asciiTheme="majorBidi" w:hAnsiTheme="majorBidi" w:cstheme="majorBidi"/>
          <w:sz w:val="24"/>
          <w:szCs w:val="24"/>
        </w:rPr>
        <w:t>5</w:t>
      </w:r>
      <w:r w:rsidR="00971909">
        <w:rPr>
          <w:rFonts w:asciiTheme="majorBidi" w:hAnsiTheme="majorBidi" w:cstheme="majorBidi"/>
          <w:sz w:val="24"/>
          <w:szCs w:val="24"/>
        </w:rPr>
        <w:t>.</w:t>
      </w:r>
      <w:r w:rsidR="00971909">
        <w:rPr>
          <w:rFonts w:asciiTheme="majorBidi" w:hAnsiTheme="majorBidi" w:cstheme="majorBidi"/>
          <w:sz w:val="24"/>
          <w:szCs w:val="24"/>
        </w:rPr>
        <w:tab/>
      </w:r>
      <w:r w:rsidR="00971909" w:rsidRPr="00BD5D61">
        <w:rPr>
          <w:rFonts w:asciiTheme="majorBidi" w:hAnsiTheme="majorBidi" w:cstheme="majorBidi"/>
          <w:sz w:val="24"/>
          <w:szCs w:val="24"/>
        </w:rPr>
        <w:t xml:space="preserve">The client is not obliged to accept the cheapest bid or any bid whatsoever and it shall be entitled to cancel the tender for budgetary or other reasons.  The client reserves the right to split the performance of the work forming the subject matter of the tender amongst several bidders. </w:t>
      </w:r>
    </w:p>
    <w:p w:rsidR="00971909" w:rsidRPr="00BD5D61" w:rsidRDefault="00971909" w:rsidP="00971909">
      <w:pPr>
        <w:ind w:left="720" w:hanging="720"/>
        <w:rPr>
          <w:rFonts w:asciiTheme="majorBidi" w:hAnsiTheme="majorBidi" w:cstheme="majorBidi"/>
          <w:sz w:val="24"/>
          <w:szCs w:val="24"/>
        </w:rPr>
      </w:pPr>
    </w:p>
    <w:p w:rsidR="00971909" w:rsidRPr="00BD5D61" w:rsidRDefault="00271A4D" w:rsidP="00971909">
      <w:pPr>
        <w:ind w:left="720" w:hanging="720"/>
        <w:rPr>
          <w:rFonts w:asciiTheme="majorBidi" w:hAnsiTheme="majorBidi" w:cstheme="majorBidi"/>
          <w:sz w:val="24"/>
          <w:szCs w:val="24"/>
        </w:rPr>
      </w:pPr>
      <w:r>
        <w:rPr>
          <w:rFonts w:asciiTheme="majorBidi" w:hAnsiTheme="majorBidi" w:cstheme="majorBidi"/>
          <w:sz w:val="24"/>
          <w:szCs w:val="24"/>
        </w:rPr>
        <w:t>6</w:t>
      </w:r>
      <w:r w:rsidR="00971909" w:rsidRPr="00BD5D61">
        <w:rPr>
          <w:rFonts w:asciiTheme="majorBidi" w:hAnsiTheme="majorBidi" w:cstheme="majorBidi"/>
          <w:sz w:val="24"/>
          <w:szCs w:val="24"/>
        </w:rPr>
        <w:t>.</w:t>
      </w:r>
      <w:r w:rsidR="00971909" w:rsidRPr="00BD5D61">
        <w:rPr>
          <w:rFonts w:asciiTheme="majorBidi" w:hAnsiTheme="majorBidi" w:cstheme="majorBidi"/>
          <w:sz w:val="24"/>
          <w:szCs w:val="24"/>
        </w:rPr>
        <w:tab/>
      </w:r>
      <w:r w:rsidR="00971909">
        <w:rPr>
          <w:rFonts w:asciiTheme="majorBidi" w:hAnsiTheme="majorBidi" w:cstheme="majorBidi"/>
          <w:sz w:val="24"/>
          <w:szCs w:val="24"/>
        </w:rPr>
        <w:t>The p</w:t>
      </w:r>
      <w:r w:rsidR="00971909" w:rsidRPr="00BD5D61">
        <w:rPr>
          <w:rFonts w:asciiTheme="majorBidi" w:hAnsiTheme="majorBidi" w:cstheme="majorBidi"/>
          <w:sz w:val="24"/>
          <w:szCs w:val="24"/>
        </w:rPr>
        <w:t>re-conditions for participation in the tender:</w:t>
      </w:r>
    </w:p>
    <w:p w:rsidR="00971909" w:rsidRPr="00BD5D61" w:rsidRDefault="00971909" w:rsidP="00971909">
      <w:pPr>
        <w:ind w:left="720" w:hanging="720"/>
        <w:rPr>
          <w:rFonts w:asciiTheme="majorBidi" w:hAnsiTheme="majorBidi" w:cstheme="majorBidi"/>
          <w:sz w:val="24"/>
          <w:szCs w:val="24"/>
        </w:rPr>
      </w:pPr>
    </w:p>
    <w:p w:rsidR="00971909" w:rsidRPr="00BD5D61" w:rsidRDefault="00971909" w:rsidP="005579C8">
      <w:pPr>
        <w:tabs>
          <w:tab w:val="left" w:pos="851"/>
        </w:tabs>
        <w:ind w:left="1440" w:hanging="1440"/>
        <w:rPr>
          <w:rFonts w:asciiTheme="majorBidi" w:hAnsiTheme="majorBidi" w:cstheme="majorBidi"/>
          <w:sz w:val="24"/>
          <w:szCs w:val="24"/>
        </w:rPr>
      </w:pPr>
      <w:r w:rsidRPr="00BD5D61">
        <w:rPr>
          <w:rFonts w:asciiTheme="majorBidi" w:hAnsiTheme="majorBidi" w:cstheme="majorBidi"/>
          <w:sz w:val="24"/>
          <w:szCs w:val="24"/>
        </w:rPr>
        <w:tab/>
      </w:r>
      <w:r w:rsidR="00271A4D">
        <w:rPr>
          <w:rFonts w:asciiTheme="majorBidi" w:hAnsiTheme="majorBidi" w:cstheme="majorBidi"/>
          <w:sz w:val="24"/>
          <w:szCs w:val="24"/>
        </w:rPr>
        <w:t>6</w:t>
      </w:r>
      <w:r w:rsidRPr="00BD5D61">
        <w:rPr>
          <w:rFonts w:asciiTheme="majorBidi" w:hAnsiTheme="majorBidi" w:cstheme="majorBidi"/>
          <w:sz w:val="24"/>
          <w:szCs w:val="24"/>
        </w:rPr>
        <w:t>.1</w:t>
      </w:r>
      <w:r w:rsidRPr="00BD5D61">
        <w:rPr>
          <w:rFonts w:asciiTheme="majorBidi" w:hAnsiTheme="majorBidi" w:cstheme="majorBidi"/>
          <w:sz w:val="24"/>
          <w:szCs w:val="24"/>
        </w:rPr>
        <w:tab/>
        <w:t xml:space="preserve">Participation in the tender is only for those who are in possession of a certificate that they are an authorized importer </w:t>
      </w:r>
      <w:r>
        <w:rPr>
          <w:rFonts w:asciiTheme="majorBidi" w:hAnsiTheme="majorBidi" w:cstheme="majorBidi"/>
          <w:sz w:val="24"/>
          <w:szCs w:val="24"/>
        </w:rPr>
        <w:t xml:space="preserve">of </w:t>
      </w:r>
      <w:r w:rsidRPr="00BD5D61">
        <w:rPr>
          <w:rFonts w:asciiTheme="majorBidi" w:hAnsiTheme="majorBidi" w:cstheme="majorBidi"/>
          <w:sz w:val="24"/>
          <w:szCs w:val="24"/>
        </w:rPr>
        <w:t>vehicle</w:t>
      </w:r>
      <w:r>
        <w:rPr>
          <w:rFonts w:asciiTheme="majorBidi" w:hAnsiTheme="majorBidi" w:cstheme="majorBidi"/>
          <w:sz w:val="24"/>
          <w:szCs w:val="24"/>
        </w:rPr>
        <w:t xml:space="preserve">s </w:t>
      </w:r>
      <w:r w:rsidRPr="00BD5D61">
        <w:rPr>
          <w:rFonts w:asciiTheme="majorBidi" w:hAnsiTheme="majorBidi" w:cstheme="majorBidi"/>
          <w:sz w:val="24"/>
          <w:szCs w:val="24"/>
        </w:rPr>
        <w:t>on behalf of the Ministry of Transport valid on the date of submitting the bid.</w:t>
      </w:r>
    </w:p>
    <w:p w:rsidR="00971909" w:rsidRPr="00BD5D61" w:rsidRDefault="00971909" w:rsidP="00971909">
      <w:pPr>
        <w:tabs>
          <w:tab w:val="left" w:pos="851"/>
        </w:tabs>
        <w:ind w:left="1440" w:hanging="1440"/>
        <w:rPr>
          <w:rFonts w:asciiTheme="majorBidi" w:hAnsiTheme="majorBidi" w:cstheme="majorBidi"/>
          <w:sz w:val="24"/>
          <w:szCs w:val="24"/>
        </w:rPr>
      </w:pPr>
    </w:p>
    <w:p w:rsidR="00971909" w:rsidRPr="00BD5D61" w:rsidRDefault="00971909" w:rsidP="00271A4D">
      <w:pPr>
        <w:tabs>
          <w:tab w:val="left" w:pos="851"/>
        </w:tabs>
        <w:ind w:left="1440" w:hanging="1440"/>
        <w:rPr>
          <w:rFonts w:asciiTheme="majorBidi" w:hAnsiTheme="majorBidi" w:cstheme="majorBidi"/>
          <w:sz w:val="24"/>
          <w:szCs w:val="24"/>
        </w:rPr>
      </w:pPr>
      <w:r>
        <w:rPr>
          <w:rFonts w:asciiTheme="majorBidi" w:hAnsiTheme="majorBidi" w:cstheme="majorBidi"/>
          <w:sz w:val="24"/>
          <w:szCs w:val="24"/>
        </w:rPr>
        <w:tab/>
      </w:r>
      <w:r w:rsidR="00271A4D">
        <w:rPr>
          <w:rFonts w:asciiTheme="majorBidi" w:hAnsiTheme="majorBidi" w:cstheme="majorBidi"/>
          <w:sz w:val="24"/>
          <w:szCs w:val="24"/>
        </w:rPr>
        <w:t>6</w:t>
      </w:r>
      <w:r>
        <w:rPr>
          <w:rFonts w:asciiTheme="majorBidi" w:hAnsiTheme="majorBidi" w:cstheme="majorBidi"/>
          <w:sz w:val="24"/>
          <w:szCs w:val="24"/>
        </w:rPr>
        <w:t>.</w:t>
      </w:r>
      <w:r w:rsidRPr="00BD5D61">
        <w:rPr>
          <w:rFonts w:asciiTheme="majorBidi" w:hAnsiTheme="majorBidi" w:cstheme="majorBidi"/>
          <w:sz w:val="24"/>
          <w:szCs w:val="24"/>
        </w:rPr>
        <w:t>2</w:t>
      </w:r>
      <w:r w:rsidRPr="00BD5D61">
        <w:rPr>
          <w:rFonts w:asciiTheme="majorBidi" w:hAnsiTheme="majorBidi" w:cstheme="majorBidi"/>
          <w:sz w:val="24"/>
          <w:szCs w:val="24"/>
        </w:rPr>
        <w:tab/>
        <w:t>Participation in the tender is conditional upon the provision of all the certificates required pursuant to the Public Bodies Transactions (Enforcement of Keeping of Accounts and Payment of Tax Debts, Minimum Wage and the Lawful Employment of Foreign Workers) Law, 5737 – 1977.</w:t>
      </w:r>
    </w:p>
    <w:p w:rsidR="00971909" w:rsidRPr="00BD5D61" w:rsidRDefault="00971909" w:rsidP="00971909">
      <w:pPr>
        <w:tabs>
          <w:tab w:val="left" w:pos="851"/>
        </w:tabs>
        <w:ind w:left="1440" w:hanging="1440"/>
        <w:rPr>
          <w:rFonts w:asciiTheme="majorBidi" w:hAnsiTheme="majorBidi" w:cstheme="majorBidi"/>
          <w:sz w:val="24"/>
          <w:szCs w:val="24"/>
        </w:rPr>
      </w:pPr>
    </w:p>
    <w:p w:rsidR="00971909" w:rsidRDefault="00971909" w:rsidP="005579C8">
      <w:pPr>
        <w:tabs>
          <w:tab w:val="left" w:pos="851"/>
          <w:tab w:val="left" w:pos="1418"/>
        </w:tabs>
        <w:ind w:left="1440" w:hanging="1440"/>
        <w:rPr>
          <w:rFonts w:asciiTheme="majorBidi" w:hAnsiTheme="majorBidi" w:cstheme="majorBidi"/>
          <w:sz w:val="24"/>
          <w:szCs w:val="24"/>
        </w:rPr>
      </w:pPr>
      <w:r w:rsidRPr="00BD5D61">
        <w:rPr>
          <w:rFonts w:asciiTheme="majorBidi" w:hAnsiTheme="majorBidi" w:cstheme="majorBidi"/>
          <w:sz w:val="24"/>
          <w:szCs w:val="24"/>
        </w:rPr>
        <w:tab/>
      </w:r>
      <w:r w:rsidR="00271A4D">
        <w:rPr>
          <w:rFonts w:asciiTheme="majorBidi" w:hAnsiTheme="majorBidi" w:cstheme="majorBidi"/>
          <w:sz w:val="24"/>
          <w:szCs w:val="24"/>
        </w:rPr>
        <w:t>6</w:t>
      </w:r>
      <w:r w:rsidRPr="00BD5D61">
        <w:rPr>
          <w:rFonts w:asciiTheme="majorBidi" w:hAnsiTheme="majorBidi" w:cstheme="majorBidi"/>
          <w:sz w:val="24"/>
          <w:szCs w:val="24"/>
        </w:rPr>
        <w:t>.3</w:t>
      </w:r>
      <w:r w:rsidRPr="00BD5D61">
        <w:rPr>
          <w:rFonts w:asciiTheme="majorBidi" w:hAnsiTheme="majorBidi" w:cstheme="majorBidi"/>
          <w:sz w:val="24"/>
          <w:szCs w:val="24"/>
        </w:rPr>
        <w:tab/>
        <w:t xml:space="preserve">Participation in the tender is conditional upon the deposit, together with the bid, of a bank bond (or </w:t>
      </w:r>
      <w:r>
        <w:rPr>
          <w:rFonts w:asciiTheme="majorBidi" w:hAnsiTheme="majorBidi" w:cstheme="majorBidi"/>
          <w:sz w:val="24"/>
          <w:szCs w:val="24"/>
        </w:rPr>
        <w:t xml:space="preserve">a </w:t>
      </w:r>
      <w:r w:rsidRPr="00BD5D61">
        <w:rPr>
          <w:rFonts w:asciiTheme="majorBidi" w:hAnsiTheme="majorBidi" w:cstheme="majorBidi"/>
          <w:sz w:val="24"/>
          <w:szCs w:val="24"/>
        </w:rPr>
        <w:t>bond from an insurer within the meaning thereof in the Supervision of Insurance Businesses Law, 5741 – 1981) autonomous and unlimited</w:t>
      </w:r>
      <w:r>
        <w:rPr>
          <w:rFonts w:asciiTheme="majorBidi" w:hAnsiTheme="majorBidi" w:cstheme="majorBidi"/>
          <w:sz w:val="24"/>
          <w:szCs w:val="24"/>
        </w:rPr>
        <w:t xml:space="preserve"> by conditions in the sum of 150,000 </w:t>
      </w:r>
      <w:r w:rsidR="005579C8">
        <w:rPr>
          <w:rFonts w:asciiTheme="majorBidi" w:hAnsiTheme="majorBidi" w:cstheme="majorBidi"/>
          <w:sz w:val="24"/>
          <w:szCs w:val="24"/>
        </w:rPr>
        <w:t xml:space="preserve">NIS </w:t>
      </w:r>
      <w:r w:rsidR="005579C8">
        <w:rPr>
          <w:rFonts w:asciiTheme="majorBidi" w:hAnsiTheme="majorBidi" w:cs="Times New Roman" w:hint="cs"/>
          <w:sz w:val="24"/>
          <w:szCs w:val="24"/>
        </w:rPr>
        <w:t>to</w:t>
      </w:r>
      <w:r>
        <w:rPr>
          <w:rFonts w:asciiTheme="majorBidi" w:hAnsiTheme="majorBidi" w:cstheme="majorBidi"/>
          <w:sz w:val="24"/>
          <w:szCs w:val="24"/>
        </w:rPr>
        <w:t xml:space="preserve"> the order of the Government Vehicle Administration - the Ministry of Finance </w:t>
      </w:r>
      <w:r w:rsidRPr="002D2C21">
        <w:rPr>
          <w:rFonts w:asciiTheme="majorBidi" w:hAnsiTheme="majorBidi" w:cstheme="majorBidi"/>
          <w:sz w:val="24"/>
          <w:szCs w:val="24"/>
        </w:rPr>
        <w:t xml:space="preserve">that shall be valid until </w:t>
      </w:r>
      <w:r>
        <w:rPr>
          <w:rFonts w:asciiTheme="majorBidi" w:hAnsiTheme="majorBidi" w:cstheme="majorBidi"/>
          <w:sz w:val="24"/>
          <w:szCs w:val="24"/>
        </w:rPr>
        <w:t>1</w:t>
      </w:r>
      <w:r w:rsidRPr="002D2C21">
        <w:rPr>
          <w:rFonts w:asciiTheme="majorBidi" w:hAnsiTheme="majorBidi" w:cstheme="majorBidi"/>
          <w:sz w:val="24"/>
          <w:szCs w:val="24"/>
        </w:rPr>
        <w:t>.</w:t>
      </w:r>
      <w:r w:rsidR="005579C8">
        <w:rPr>
          <w:rFonts w:asciiTheme="majorBidi" w:hAnsiTheme="majorBidi" w:cstheme="majorBidi"/>
          <w:sz w:val="24"/>
          <w:szCs w:val="24"/>
        </w:rPr>
        <w:t>12</w:t>
      </w:r>
      <w:r w:rsidRPr="002D2C21">
        <w:rPr>
          <w:rFonts w:asciiTheme="majorBidi" w:hAnsiTheme="majorBidi" w:cstheme="majorBidi"/>
          <w:sz w:val="24"/>
          <w:szCs w:val="24"/>
        </w:rPr>
        <w:t xml:space="preserve">.2016 </w:t>
      </w:r>
      <w:r>
        <w:rPr>
          <w:rFonts w:asciiTheme="majorBidi" w:hAnsiTheme="majorBidi" w:cstheme="majorBidi"/>
          <w:sz w:val="24"/>
          <w:szCs w:val="24"/>
        </w:rPr>
        <w:t>(</w:t>
      </w:r>
      <w:r w:rsidR="005579C8">
        <w:rPr>
          <w:rFonts w:asciiTheme="majorBidi" w:hAnsiTheme="majorBidi" w:cstheme="majorBidi"/>
          <w:sz w:val="24"/>
          <w:szCs w:val="24"/>
        </w:rPr>
        <w:t xml:space="preserve">hereinafter: </w:t>
      </w:r>
      <w:r>
        <w:rPr>
          <w:rFonts w:asciiTheme="majorBidi" w:hAnsiTheme="majorBidi" w:cstheme="majorBidi"/>
          <w:sz w:val="24"/>
          <w:szCs w:val="24"/>
        </w:rPr>
        <w:t>"the Tender Bond").  The Bond shall be linked to the Consumer Price Index known on the last date for submission of bids</w:t>
      </w:r>
      <w:r w:rsidR="005579C8">
        <w:rPr>
          <w:rFonts w:asciiTheme="majorBidi" w:hAnsiTheme="majorBidi" w:cstheme="majorBidi"/>
          <w:sz w:val="24"/>
          <w:szCs w:val="24"/>
        </w:rPr>
        <w:t xml:space="preserve"> and in accordance with the specimen bond appearing in Appendix B of the Tender</w:t>
      </w:r>
      <w:r>
        <w:rPr>
          <w:rFonts w:asciiTheme="majorBidi" w:hAnsiTheme="majorBidi" w:cstheme="majorBidi"/>
          <w:sz w:val="24"/>
          <w:szCs w:val="24"/>
        </w:rPr>
        <w:t xml:space="preserve">.  </w:t>
      </w:r>
    </w:p>
    <w:p w:rsidR="00971909" w:rsidRDefault="00971909" w:rsidP="00971909">
      <w:pPr>
        <w:tabs>
          <w:tab w:val="left" w:pos="851"/>
          <w:tab w:val="left" w:pos="1418"/>
        </w:tabs>
        <w:ind w:left="1440" w:hanging="1440"/>
        <w:rPr>
          <w:rFonts w:asciiTheme="majorBidi" w:hAnsiTheme="majorBidi" w:cstheme="majorBidi"/>
          <w:sz w:val="24"/>
          <w:szCs w:val="24"/>
        </w:rPr>
      </w:pPr>
    </w:p>
    <w:p w:rsidR="00873BA2" w:rsidRPr="00BD5D61" w:rsidRDefault="00873BA2" w:rsidP="00873BA2">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t>6.4</w:t>
      </w:r>
      <w:r>
        <w:rPr>
          <w:rFonts w:asciiTheme="majorBidi" w:hAnsiTheme="majorBidi" w:cstheme="majorBidi"/>
          <w:sz w:val="24"/>
          <w:szCs w:val="24"/>
        </w:rPr>
        <w:tab/>
      </w:r>
      <w:r>
        <w:rPr>
          <w:rFonts w:asciiTheme="majorBidi" w:hAnsiTheme="majorBidi" w:cstheme="majorBidi"/>
          <w:sz w:val="24"/>
          <w:szCs w:val="24"/>
        </w:rPr>
        <w:tab/>
      </w:r>
      <w:r w:rsidRPr="00BD5D61">
        <w:rPr>
          <w:rFonts w:asciiTheme="majorBidi" w:hAnsiTheme="majorBidi" w:cstheme="majorBidi"/>
          <w:sz w:val="24"/>
          <w:szCs w:val="24"/>
        </w:rPr>
        <w:t>Participation in the tender is conditional upon the purchase of the tender booklet.</w:t>
      </w:r>
    </w:p>
    <w:p w:rsidR="00873BA2" w:rsidRPr="00BD5D61" w:rsidRDefault="00873BA2" w:rsidP="00873BA2">
      <w:pPr>
        <w:tabs>
          <w:tab w:val="left" w:pos="851"/>
          <w:tab w:val="left" w:pos="1418"/>
        </w:tabs>
        <w:ind w:left="1440" w:hanging="1440"/>
        <w:rPr>
          <w:rFonts w:asciiTheme="majorBidi" w:hAnsiTheme="majorBidi" w:cstheme="majorBidi"/>
          <w:sz w:val="24"/>
          <w:szCs w:val="24"/>
        </w:rPr>
      </w:pPr>
    </w:p>
    <w:p w:rsidR="00873BA2" w:rsidRPr="00BD5D61" w:rsidRDefault="005E1F70" w:rsidP="00873BA2">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lastRenderedPageBreak/>
        <w:t>7</w:t>
      </w:r>
      <w:r w:rsidR="00873BA2" w:rsidRPr="00BD5D61">
        <w:rPr>
          <w:rFonts w:asciiTheme="majorBidi" w:hAnsiTheme="majorBidi" w:cstheme="majorBidi"/>
          <w:sz w:val="24"/>
          <w:szCs w:val="24"/>
        </w:rPr>
        <w:t>.</w:t>
      </w:r>
      <w:r w:rsidR="00873BA2" w:rsidRPr="00BD5D61">
        <w:rPr>
          <w:rFonts w:asciiTheme="majorBidi" w:hAnsiTheme="majorBidi" w:cstheme="majorBidi"/>
          <w:sz w:val="24"/>
          <w:szCs w:val="24"/>
        </w:rPr>
        <w:tab/>
        <w:t xml:space="preserve">The tender booklet shall be sold for 500 shekels per booklet.  This sum is unreturnable.  The payment shall be made to the order of the Ministry of Finance – the Government Vehicle Administration (Revenue) Account Number </w:t>
      </w:r>
      <w:r w:rsidR="00873BA2">
        <w:rPr>
          <w:rFonts w:asciiTheme="majorBidi" w:hAnsiTheme="majorBidi" w:cstheme="majorBidi"/>
          <w:sz w:val="24"/>
          <w:szCs w:val="24"/>
        </w:rPr>
        <w:t>0</w:t>
      </w:r>
      <w:r w:rsidR="00873BA2" w:rsidRPr="00BD5D61">
        <w:rPr>
          <w:rFonts w:asciiTheme="majorBidi" w:hAnsiTheme="majorBidi" w:cstheme="majorBidi"/>
          <w:sz w:val="24"/>
          <w:szCs w:val="24"/>
        </w:rPr>
        <w:t>0-2545-8.</w:t>
      </w:r>
    </w:p>
    <w:p w:rsidR="00873BA2" w:rsidRPr="00BD5D61" w:rsidRDefault="00873BA2" w:rsidP="00873BA2">
      <w:pPr>
        <w:tabs>
          <w:tab w:val="left" w:pos="851"/>
          <w:tab w:val="left" w:pos="1418"/>
        </w:tabs>
        <w:ind w:left="851" w:hanging="851"/>
        <w:rPr>
          <w:rFonts w:asciiTheme="majorBidi" w:hAnsiTheme="majorBidi" w:cstheme="majorBidi"/>
          <w:sz w:val="24"/>
          <w:szCs w:val="24"/>
        </w:rPr>
      </w:pPr>
    </w:p>
    <w:p w:rsidR="00873BA2" w:rsidRPr="00BD5D61" w:rsidRDefault="005E1F70" w:rsidP="00C3175C">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8</w:t>
      </w:r>
      <w:r w:rsidR="00873BA2" w:rsidRPr="00BD5D61">
        <w:rPr>
          <w:rFonts w:asciiTheme="majorBidi" w:hAnsiTheme="majorBidi" w:cstheme="majorBidi"/>
          <w:sz w:val="24"/>
          <w:szCs w:val="24"/>
        </w:rPr>
        <w:t>.</w:t>
      </w:r>
      <w:r w:rsidR="00873BA2" w:rsidRPr="00BD5D61">
        <w:rPr>
          <w:rFonts w:asciiTheme="majorBidi" w:hAnsiTheme="majorBidi" w:cstheme="majorBidi"/>
          <w:sz w:val="24"/>
          <w:szCs w:val="24"/>
        </w:rPr>
        <w:tab/>
        <w:t>To obtain the tender booklet, setting out the conditions for participation in the tender, please apply to the offices of the Government Vehicle Administration in Jerusalem, Beit HaDfus Street No. 12 5</w:t>
      </w:r>
      <w:r w:rsidR="00873BA2" w:rsidRPr="00BD5D61">
        <w:rPr>
          <w:rFonts w:asciiTheme="majorBidi" w:hAnsiTheme="majorBidi" w:cstheme="majorBidi"/>
          <w:sz w:val="24"/>
          <w:szCs w:val="24"/>
          <w:vertAlign w:val="superscript"/>
        </w:rPr>
        <w:t>th</w:t>
      </w:r>
      <w:r w:rsidR="00873BA2" w:rsidRPr="00BD5D61">
        <w:rPr>
          <w:rFonts w:asciiTheme="majorBidi" w:hAnsiTheme="majorBidi" w:cstheme="majorBidi"/>
          <w:sz w:val="24"/>
          <w:szCs w:val="24"/>
        </w:rPr>
        <w:t xml:space="preserve"> c/o Mr. Moreno Barkai, or to</w:t>
      </w:r>
      <w:r w:rsidR="00C3175C">
        <w:rPr>
          <w:rFonts w:asciiTheme="majorBidi" w:hAnsiTheme="majorBidi" w:cstheme="majorBidi"/>
          <w:sz w:val="24"/>
          <w:szCs w:val="24"/>
        </w:rPr>
        <w:t xml:space="preserve"> </w:t>
      </w:r>
      <w:r w:rsidR="00C3175C">
        <w:rPr>
          <w:rFonts w:asciiTheme="majorBidi" w:hAnsiTheme="majorBidi" w:cstheme="majorBidi"/>
          <w:sz w:val="24"/>
          <w:szCs w:val="24"/>
        </w:rPr>
        <w:t>Mr. Shaul Elmakayes</w:t>
      </w:r>
      <w:r w:rsidR="00C3175C">
        <w:rPr>
          <w:rFonts w:asciiTheme="majorBidi" w:hAnsiTheme="majorBidi" w:cstheme="majorBidi"/>
          <w:sz w:val="24"/>
          <w:szCs w:val="24"/>
        </w:rPr>
        <w:t xml:space="preserve"> </w:t>
      </w:r>
      <w:bookmarkStart w:id="0" w:name="_GoBack"/>
      <w:bookmarkEnd w:id="0"/>
      <w:r w:rsidR="00C3175C">
        <w:rPr>
          <w:rFonts w:asciiTheme="majorBidi" w:hAnsiTheme="majorBidi" w:cstheme="majorBidi"/>
          <w:sz w:val="24"/>
          <w:szCs w:val="24"/>
        </w:rPr>
        <w:t xml:space="preserve">at </w:t>
      </w:r>
      <w:r w:rsidR="00C3175C" w:rsidRPr="00BD5D61">
        <w:rPr>
          <w:rFonts w:asciiTheme="majorBidi" w:hAnsiTheme="majorBidi" w:cstheme="majorBidi"/>
          <w:sz w:val="24"/>
          <w:szCs w:val="24"/>
        </w:rPr>
        <w:t>the</w:t>
      </w:r>
      <w:r w:rsidR="00873BA2" w:rsidRPr="00BD5D61">
        <w:rPr>
          <w:rFonts w:asciiTheme="majorBidi" w:hAnsiTheme="majorBidi" w:cstheme="majorBidi"/>
          <w:sz w:val="24"/>
          <w:szCs w:val="24"/>
        </w:rPr>
        <w:t xml:space="preserve"> Government Vehicle Administration Sunday to Thursday from 08:00 to 15:00 (excluding eves of holidays, holidays and intermediate days of holidays), together with a receipt </w:t>
      </w:r>
      <w:r w:rsidR="00C3175C">
        <w:rPr>
          <w:rFonts w:asciiTheme="majorBidi" w:hAnsiTheme="majorBidi" w:cstheme="majorBidi"/>
          <w:sz w:val="24"/>
          <w:szCs w:val="24"/>
        </w:rPr>
        <w:t xml:space="preserve">testifying to </w:t>
      </w:r>
      <w:r w:rsidR="00873BA2" w:rsidRPr="00BD5D61">
        <w:rPr>
          <w:rFonts w:asciiTheme="majorBidi" w:hAnsiTheme="majorBidi" w:cstheme="majorBidi"/>
          <w:sz w:val="24"/>
          <w:szCs w:val="24"/>
        </w:rPr>
        <w:t>the payment of the purchase fees.</w:t>
      </w:r>
    </w:p>
    <w:p w:rsidR="00873BA2" w:rsidRPr="00BD5D61" w:rsidRDefault="00873BA2" w:rsidP="00873BA2">
      <w:pPr>
        <w:tabs>
          <w:tab w:val="left" w:pos="851"/>
          <w:tab w:val="left" w:pos="1418"/>
        </w:tabs>
        <w:ind w:left="851" w:hanging="851"/>
        <w:rPr>
          <w:rFonts w:asciiTheme="majorBidi" w:hAnsiTheme="majorBidi" w:cstheme="majorBidi"/>
          <w:sz w:val="24"/>
          <w:szCs w:val="24"/>
        </w:rPr>
      </w:pPr>
    </w:p>
    <w:p w:rsidR="00873BA2" w:rsidRPr="00BD5D61" w:rsidRDefault="005E1F70" w:rsidP="00873BA2">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9</w:t>
      </w:r>
      <w:r w:rsidR="00873BA2" w:rsidRPr="00BD5D61">
        <w:rPr>
          <w:rFonts w:asciiTheme="majorBidi" w:hAnsiTheme="majorBidi" w:cstheme="majorBidi"/>
          <w:sz w:val="24"/>
          <w:szCs w:val="24"/>
        </w:rPr>
        <w:t>.</w:t>
      </w:r>
      <w:r w:rsidR="00873BA2" w:rsidRPr="00BD5D61">
        <w:rPr>
          <w:rFonts w:asciiTheme="majorBidi" w:hAnsiTheme="majorBidi" w:cstheme="majorBidi"/>
          <w:sz w:val="24"/>
          <w:szCs w:val="24"/>
        </w:rPr>
        <w:tab/>
        <w:t xml:space="preserve">The contact person for this tender is Mr. Moreno Barkai </w:t>
      </w:r>
      <w:r>
        <w:rPr>
          <w:rFonts w:asciiTheme="majorBidi" w:hAnsiTheme="majorBidi" w:cstheme="majorBidi"/>
          <w:sz w:val="24"/>
          <w:szCs w:val="24"/>
        </w:rPr>
        <w:t xml:space="preserve">or Mr. Shaul Elmakayes </w:t>
      </w:r>
      <w:r w:rsidR="00873BA2" w:rsidRPr="00BD5D61">
        <w:rPr>
          <w:rFonts w:asciiTheme="majorBidi" w:hAnsiTheme="majorBidi" w:cstheme="majorBidi"/>
          <w:sz w:val="24"/>
          <w:szCs w:val="24"/>
        </w:rPr>
        <w:t xml:space="preserve">at </w:t>
      </w:r>
      <w:r>
        <w:rPr>
          <w:rFonts w:asciiTheme="majorBidi" w:hAnsiTheme="majorBidi" w:cstheme="majorBidi"/>
          <w:sz w:val="24"/>
          <w:szCs w:val="24"/>
        </w:rPr>
        <w:t xml:space="preserve">the Government Vehicle Administration at </w:t>
      </w:r>
      <w:r w:rsidR="00873BA2" w:rsidRPr="00BD5D61">
        <w:rPr>
          <w:rFonts w:asciiTheme="majorBidi" w:hAnsiTheme="majorBidi" w:cstheme="majorBidi"/>
          <w:sz w:val="24"/>
          <w:szCs w:val="24"/>
        </w:rPr>
        <w:t>telephone 02-5016118.</w:t>
      </w:r>
    </w:p>
    <w:p w:rsidR="00873BA2" w:rsidRPr="00BD5D61" w:rsidRDefault="00873BA2" w:rsidP="00873BA2">
      <w:pPr>
        <w:tabs>
          <w:tab w:val="left" w:pos="851"/>
          <w:tab w:val="left" w:pos="1418"/>
        </w:tabs>
        <w:ind w:left="851" w:hanging="851"/>
        <w:rPr>
          <w:rFonts w:asciiTheme="majorBidi" w:hAnsiTheme="majorBidi" w:cstheme="majorBidi"/>
          <w:sz w:val="24"/>
          <w:szCs w:val="24"/>
        </w:rPr>
      </w:pPr>
    </w:p>
    <w:p w:rsidR="00873BA2" w:rsidRPr="005E1F70" w:rsidRDefault="005E1F70" w:rsidP="00C3175C">
      <w:pPr>
        <w:tabs>
          <w:tab w:val="left" w:pos="851"/>
          <w:tab w:val="left" w:pos="1418"/>
        </w:tabs>
        <w:ind w:left="851" w:hanging="851"/>
        <w:rPr>
          <w:rFonts w:asciiTheme="majorBidi" w:hAnsiTheme="majorBidi" w:cstheme="majorBidi"/>
          <w:b/>
          <w:bCs/>
          <w:sz w:val="24"/>
          <w:szCs w:val="24"/>
        </w:rPr>
      </w:pPr>
      <w:r>
        <w:rPr>
          <w:rFonts w:asciiTheme="majorBidi" w:hAnsiTheme="majorBidi" w:cstheme="majorBidi"/>
          <w:sz w:val="24"/>
          <w:szCs w:val="24"/>
        </w:rPr>
        <w:t>10</w:t>
      </w:r>
      <w:r w:rsidR="00873BA2" w:rsidRPr="00BD5D61">
        <w:rPr>
          <w:rFonts w:asciiTheme="majorBidi" w:hAnsiTheme="majorBidi" w:cstheme="majorBidi"/>
          <w:sz w:val="24"/>
          <w:szCs w:val="24"/>
        </w:rPr>
        <w:t>.</w:t>
      </w:r>
      <w:r w:rsidR="00873BA2" w:rsidRPr="00BD5D61">
        <w:rPr>
          <w:rFonts w:asciiTheme="majorBidi" w:hAnsiTheme="majorBidi" w:cstheme="majorBidi"/>
          <w:sz w:val="24"/>
          <w:szCs w:val="24"/>
        </w:rPr>
        <w:tab/>
        <w:t xml:space="preserve">Bids in the </w:t>
      </w:r>
      <w:r>
        <w:rPr>
          <w:rFonts w:asciiTheme="majorBidi" w:hAnsiTheme="majorBidi" w:cstheme="majorBidi"/>
          <w:sz w:val="24"/>
          <w:szCs w:val="24"/>
        </w:rPr>
        <w:t>t</w:t>
      </w:r>
      <w:r w:rsidR="00873BA2" w:rsidRPr="00BD5D61">
        <w:rPr>
          <w:rFonts w:asciiTheme="majorBidi" w:hAnsiTheme="majorBidi" w:cstheme="majorBidi"/>
          <w:sz w:val="24"/>
          <w:szCs w:val="24"/>
        </w:rPr>
        <w:t xml:space="preserve">ender </w:t>
      </w:r>
      <w:r>
        <w:rPr>
          <w:rFonts w:asciiTheme="majorBidi" w:hAnsiTheme="majorBidi" w:cstheme="majorBidi"/>
          <w:sz w:val="24"/>
          <w:szCs w:val="24"/>
        </w:rPr>
        <w:t xml:space="preserve">in the quality stage </w:t>
      </w:r>
      <w:r w:rsidR="00873BA2" w:rsidRPr="00BD5D61">
        <w:rPr>
          <w:rFonts w:asciiTheme="majorBidi" w:hAnsiTheme="majorBidi" w:cstheme="majorBidi"/>
          <w:sz w:val="24"/>
          <w:szCs w:val="24"/>
        </w:rPr>
        <w:t>shall be submitted in duplicate in a sealed envelope without any of the bidder's identifying particulars</w:t>
      </w:r>
      <w:r>
        <w:rPr>
          <w:rFonts w:asciiTheme="majorBidi" w:hAnsiTheme="majorBidi" w:cstheme="majorBidi"/>
          <w:sz w:val="24"/>
          <w:szCs w:val="24"/>
        </w:rPr>
        <w:t>, noting only the tender number.</w:t>
      </w:r>
      <w:r w:rsidR="00873BA2" w:rsidRPr="00BD5D61">
        <w:rPr>
          <w:rFonts w:asciiTheme="majorBidi" w:hAnsiTheme="majorBidi" w:cstheme="majorBidi"/>
          <w:sz w:val="24"/>
          <w:szCs w:val="24"/>
        </w:rPr>
        <w:t xml:space="preserve">  The envelopes shall be inserted into the tenders box at the Government Vehicle Administration, </w:t>
      </w:r>
      <w:r w:rsidR="00873BA2" w:rsidRPr="005E1F70">
        <w:rPr>
          <w:rFonts w:asciiTheme="majorBidi" w:hAnsiTheme="majorBidi" w:cstheme="majorBidi"/>
          <w:b/>
          <w:bCs/>
          <w:sz w:val="24"/>
          <w:szCs w:val="24"/>
        </w:rPr>
        <w:t xml:space="preserve">before </w:t>
      </w:r>
      <w:r w:rsidR="00C3175C">
        <w:rPr>
          <w:rFonts w:asciiTheme="majorBidi" w:hAnsiTheme="majorBidi" w:cstheme="majorBidi"/>
          <w:b/>
          <w:bCs/>
          <w:sz w:val="24"/>
          <w:szCs w:val="24"/>
        </w:rPr>
        <w:t>7</w:t>
      </w:r>
      <w:r w:rsidR="00873BA2" w:rsidRPr="005E1F70">
        <w:rPr>
          <w:rFonts w:asciiTheme="majorBidi" w:hAnsiTheme="majorBidi" w:cstheme="majorBidi"/>
          <w:b/>
          <w:bCs/>
          <w:sz w:val="24"/>
          <w:szCs w:val="24"/>
        </w:rPr>
        <w:t>.</w:t>
      </w:r>
      <w:r w:rsidR="00C3175C">
        <w:rPr>
          <w:rFonts w:asciiTheme="majorBidi" w:hAnsiTheme="majorBidi" w:cstheme="majorBidi"/>
          <w:b/>
          <w:bCs/>
          <w:sz w:val="24"/>
          <w:szCs w:val="24"/>
        </w:rPr>
        <w:t>6</w:t>
      </w:r>
      <w:r w:rsidR="00873BA2" w:rsidRPr="005E1F70">
        <w:rPr>
          <w:rFonts w:asciiTheme="majorBidi" w:hAnsiTheme="majorBidi" w:cstheme="majorBidi"/>
          <w:b/>
          <w:bCs/>
          <w:sz w:val="24"/>
          <w:szCs w:val="24"/>
        </w:rPr>
        <w:t>.201</w:t>
      </w:r>
      <w:r w:rsidR="00C3175C">
        <w:rPr>
          <w:rFonts w:asciiTheme="majorBidi" w:hAnsiTheme="majorBidi" w:cstheme="majorBidi"/>
          <w:b/>
          <w:bCs/>
          <w:sz w:val="24"/>
          <w:szCs w:val="24"/>
        </w:rPr>
        <w:t>6</w:t>
      </w:r>
      <w:r w:rsidR="00873BA2" w:rsidRPr="005E1F70">
        <w:rPr>
          <w:rFonts w:asciiTheme="majorBidi" w:hAnsiTheme="majorBidi" w:cstheme="majorBidi"/>
          <w:b/>
          <w:bCs/>
          <w:sz w:val="24"/>
          <w:szCs w:val="24"/>
        </w:rPr>
        <w:t xml:space="preserve"> at 12:00 pm.</w:t>
      </w:r>
    </w:p>
    <w:p w:rsidR="00873BA2" w:rsidRPr="00BD5D61" w:rsidRDefault="00873BA2" w:rsidP="00873BA2">
      <w:pPr>
        <w:tabs>
          <w:tab w:val="left" w:pos="851"/>
          <w:tab w:val="left" w:pos="1418"/>
        </w:tabs>
        <w:ind w:left="851" w:hanging="851"/>
        <w:rPr>
          <w:rFonts w:asciiTheme="majorBidi" w:hAnsiTheme="majorBidi" w:cstheme="majorBidi"/>
          <w:b/>
          <w:bCs/>
          <w:sz w:val="24"/>
          <w:szCs w:val="24"/>
        </w:rPr>
      </w:pPr>
    </w:p>
    <w:p w:rsidR="00873BA2" w:rsidRPr="00BD5D61" w:rsidRDefault="00C3175C" w:rsidP="00873BA2">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11</w:t>
      </w:r>
      <w:r w:rsidR="00873BA2" w:rsidRPr="00BD5D61">
        <w:rPr>
          <w:rFonts w:asciiTheme="majorBidi" w:hAnsiTheme="majorBidi" w:cstheme="majorBidi"/>
          <w:sz w:val="24"/>
          <w:szCs w:val="24"/>
        </w:rPr>
        <w:t>.</w:t>
      </w:r>
      <w:r w:rsidR="00873BA2" w:rsidRPr="00BD5D61">
        <w:rPr>
          <w:rFonts w:asciiTheme="majorBidi" w:hAnsiTheme="majorBidi" w:cstheme="majorBidi"/>
          <w:sz w:val="24"/>
          <w:szCs w:val="24"/>
        </w:rPr>
        <w:tab/>
        <w:t xml:space="preserve">A non-binding study of the tender documents may be conducted at the Government Vehicle Administration website whose address is:  </w:t>
      </w:r>
      <w:hyperlink r:id="rId6" w:history="1">
        <w:r w:rsidR="00873BA2" w:rsidRPr="00BD5D61">
          <w:rPr>
            <w:rFonts w:asciiTheme="majorBidi" w:hAnsiTheme="majorBidi" w:cstheme="majorBidi"/>
            <w:color w:val="0563C1" w:themeColor="hyperlink"/>
            <w:sz w:val="24"/>
            <w:szCs w:val="24"/>
            <w:u w:val="single"/>
          </w:rPr>
          <w:t>www.mr.gov.il</w:t>
        </w:r>
      </w:hyperlink>
      <w:r w:rsidR="00873BA2" w:rsidRPr="00BD5D61">
        <w:rPr>
          <w:rFonts w:asciiTheme="majorBidi" w:hAnsiTheme="majorBidi" w:cstheme="majorBidi"/>
          <w:sz w:val="24"/>
          <w:szCs w:val="24"/>
        </w:rPr>
        <w:t>.</w:t>
      </w:r>
    </w:p>
    <w:p w:rsidR="00873BA2" w:rsidRPr="00BD5D61" w:rsidRDefault="00873BA2" w:rsidP="00873BA2">
      <w:pPr>
        <w:tabs>
          <w:tab w:val="left" w:pos="851"/>
          <w:tab w:val="left" w:pos="1418"/>
        </w:tabs>
        <w:ind w:left="851" w:hanging="851"/>
        <w:rPr>
          <w:rFonts w:asciiTheme="majorBidi" w:hAnsiTheme="majorBidi" w:cstheme="majorBidi"/>
          <w:sz w:val="24"/>
          <w:szCs w:val="24"/>
        </w:rPr>
      </w:pPr>
    </w:p>
    <w:p w:rsidR="00873BA2" w:rsidRPr="00BD5D61" w:rsidRDefault="00873BA2" w:rsidP="00C3175C">
      <w:pPr>
        <w:tabs>
          <w:tab w:val="left" w:pos="851"/>
          <w:tab w:val="left" w:pos="1418"/>
        </w:tabs>
        <w:ind w:left="851" w:hanging="851"/>
        <w:rPr>
          <w:rFonts w:asciiTheme="majorBidi" w:hAnsiTheme="majorBidi" w:cstheme="majorBidi"/>
          <w:sz w:val="24"/>
          <w:szCs w:val="24"/>
        </w:rPr>
      </w:pPr>
      <w:r w:rsidRPr="00BD5D61">
        <w:rPr>
          <w:rFonts w:asciiTheme="majorBidi" w:hAnsiTheme="majorBidi" w:cstheme="majorBidi"/>
          <w:sz w:val="24"/>
          <w:szCs w:val="24"/>
        </w:rPr>
        <w:t>1</w:t>
      </w:r>
      <w:r w:rsidR="00C3175C">
        <w:rPr>
          <w:rFonts w:asciiTheme="majorBidi" w:hAnsiTheme="majorBidi" w:cstheme="majorBidi"/>
          <w:sz w:val="24"/>
          <w:szCs w:val="24"/>
        </w:rPr>
        <w:t>2</w:t>
      </w:r>
      <w:r w:rsidRPr="00BD5D61">
        <w:rPr>
          <w:rFonts w:asciiTheme="majorBidi" w:hAnsiTheme="majorBidi" w:cstheme="majorBidi"/>
          <w:sz w:val="24"/>
          <w:szCs w:val="24"/>
        </w:rPr>
        <w:t>.</w:t>
      </w:r>
      <w:r w:rsidRPr="00BD5D61">
        <w:rPr>
          <w:rFonts w:asciiTheme="majorBidi" w:hAnsiTheme="majorBidi" w:cstheme="majorBidi"/>
          <w:sz w:val="24"/>
          <w:szCs w:val="24"/>
        </w:rPr>
        <w:tab/>
        <w:t>In any event of a contradiction between the provisions of this notice and the provisions contained in the tenders booklet, the latter shall prevail.</w:t>
      </w:r>
    </w:p>
    <w:p w:rsidR="00873BA2" w:rsidRPr="00BD5D61" w:rsidRDefault="00873BA2" w:rsidP="00873BA2">
      <w:pPr>
        <w:tabs>
          <w:tab w:val="left" w:pos="851"/>
          <w:tab w:val="left" w:pos="1418"/>
        </w:tabs>
        <w:ind w:left="2160" w:hanging="2160"/>
        <w:rPr>
          <w:rFonts w:asciiTheme="majorBidi" w:hAnsiTheme="majorBidi" w:cstheme="majorBidi"/>
          <w:sz w:val="24"/>
          <w:szCs w:val="24"/>
        </w:rPr>
      </w:pPr>
    </w:p>
    <w:p w:rsidR="00873BA2" w:rsidRPr="00BD5D61" w:rsidRDefault="00873BA2" w:rsidP="00873BA2">
      <w:pPr>
        <w:tabs>
          <w:tab w:val="left" w:pos="851"/>
          <w:tab w:val="left" w:pos="1418"/>
        </w:tabs>
        <w:ind w:left="2160" w:hanging="2160"/>
        <w:rPr>
          <w:rFonts w:asciiTheme="majorBidi" w:hAnsiTheme="majorBidi" w:cstheme="majorBidi"/>
          <w:sz w:val="24"/>
          <w:szCs w:val="24"/>
        </w:rPr>
      </w:pPr>
    </w:p>
    <w:p w:rsidR="00873BA2" w:rsidRPr="00BD5D61" w:rsidRDefault="00873BA2" w:rsidP="00873BA2">
      <w:pPr>
        <w:rPr>
          <w:rFonts w:asciiTheme="majorBidi" w:hAnsiTheme="majorBidi" w:cstheme="majorBidi"/>
          <w:sz w:val="24"/>
          <w:szCs w:val="24"/>
        </w:rPr>
      </w:pPr>
    </w:p>
    <w:p w:rsidR="00873BA2" w:rsidRDefault="00873BA2" w:rsidP="00873BA2">
      <w:pPr>
        <w:tabs>
          <w:tab w:val="left" w:pos="851"/>
          <w:tab w:val="left" w:pos="1418"/>
        </w:tabs>
        <w:ind w:left="1440" w:hanging="1440"/>
        <w:rPr>
          <w:rFonts w:asciiTheme="majorBidi" w:hAnsiTheme="majorBidi" w:cstheme="majorBidi"/>
          <w:sz w:val="24"/>
          <w:szCs w:val="24"/>
        </w:rPr>
      </w:pPr>
    </w:p>
    <w:p w:rsidR="00873BA2" w:rsidRPr="00BD5D61" w:rsidRDefault="00873BA2" w:rsidP="00873BA2">
      <w:pPr>
        <w:tabs>
          <w:tab w:val="left" w:pos="851"/>
        </w:tabs>
        <w:ind w:left="1440" w:hanging="1440"/>
        <w:rPr>
          <w:rFonts w:asciiTheme="majorBidi" w:hAnsiTheme="majorBidi" w:cstheme="majorBidi"/>
          <w:sz w:val="24"/>
          <w:szCs w:val="24"/>
        </w:rPr>
      </w:pPr>
    </w:p>
    <w:p w:rsidR="00873BA2" w:rsidRPr="00BD5D61" w:rsidRDefault="00873BA2" w:rsidP="00873BA2">
      <w:pPr>
        <w:ind w:left="720" w:hanging="720"/>
        <w:rPr>
          <w:rFonts w:asciiTheme="majorBidi" w:hAnsiTheme="majorBidi" w:cstheme="majorBidi"/>
          <w:sz w:val="24"/>
          <w:szCs w:val="24"/>
        </w:rPr>
      </w:pPr>
    </w:p>
    <w:p w:rsidR="00873BA2" w:rsidRPr="00CA789B" w:rsidRDefault="00873BA2" w:rsidP="00873BA2">
      <w:pPr>
        <w:ind w:left="720" w:hanging="720"/>
        <w:rPr>
          <w:rFonts w:asciiTheme="majorBidi" w:hAnsiTheme="majorBidi" w:cstheme="majorBidi"/>
          <w:sz w:val="24"/>
          <w:szCs w:val="24"/>
        </w:rPr>
      </w:pPr>
    </w:p>
    <w:p w:rsidR="00873BA2" w:rsidRDefault="00873BA2" w:rsidP="00971909">
      <w:pPr>
        <w:tabs>
          <w:tab w:val="left" w:pos="851"/>
          <w:tab w:val="left" w:pos="1418"/>
        </w:tabs>
        <w:ind w:left="1440" w:hanging="1440"/>
        <w:rPr>
          <w:rFonts w:asciiTheme="majorBidi" w:hAnsiTheme="majorBidi" w:cstheme="majorBidi"/>
          <w:sz w:val="24"/>
          <w:szCs w:val="24"/>
        </w:rPr>
      </w:pPr>
    </w:p>
    <w:p w:rsidR="00971909" w:rsidRDefault="00971909" w:rsidP="00971909">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r>
    </w:p>
    <w:p w:rsidR="00B249B0" w:rsidRPr="00B249B0" w:rsidRDefault="00B249B0" w:rsidP="00B249B0">
      <w:pPr>
        <w:jc w:val="center"/>
        <w:rPr>
          <w:rFonts w:asciiTheme="majorBidi" w:hAnsiTheme="majorBidi" w:cstheme="majorBidi"/>
          <w:b/>
          <w:bCs/>
          <w:sz w:val="24"/>
          <w:szCs w:val="24"/>
        </w:rPr>
      </w:pPr>
    </w:p>
    <w:sectPr w:rsidR="00B249B0" w:rsidRPr="00B249B0" w:rsidSect="00706FA8">
      <w:headerReference w:type="default" r:id="rId7"/>
      <w:footerReference w:type="default" r:id="rId8"/>
      <w:pgSz w:w="11906" w:h="16838"/>
      <w:pgMar w:top="1440" w:right="1418" w:bottom="1440" w:left="1418"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140A" w:rsidRDefault="0033140A" w:rsidP="00954667">
      <w:r>
        <w:separator/>
      </w:r>
    </w:p>
  </w:endnote>
  <w:endnote w:type="continuationSeparator" w:id="0">
    <w:p w:rsidR="0033140A" w:rsidRDefault="0033140A" w:rsidP="009546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29BC" w:rsidRDefault="00F129BC" w:rsidP="00F129BC">
    <w:pPr>
      <w:pStyle w:val="Footer"/>
      <w:rPr>
        <w:rFonts w:asciiTheme="majorBidi" w:hAnsiTheme="majorBidi" w:cstheme="majorBidi"/>
        <w:sz w:val="20"/>
        <w:szCs w:val="20"/>
      </w:rPr>
    </w:pPr>
    <w:r w:rsidRPr="001B0EA4">
      <w:rPr>
        <w:rFonts w:asciiTheme="majorBidi" w:hAnsiTheme="majorBidi" w:cstheme="majorBidi"/>
        <w:sz w:val="20"/>
        <w:szCs w:val="20"/>
      </w:rPr>
      <w:t>12 Beit HaDfus St., Givat Shaul, Jerusalem Building A</w:t>
    </w:r>
    <w:r>
      <w:rPr>
        <w:rFonts w:asciiTheme="majorBidi" w:hAnsiTheme="majorBidi" w:cstheme="majorBidi"/>
        <w:sz w:val="20"/>
        <w:szCs w:val="20"/>
      </w:rPr>
      <w:t xml:space="preserve"> 5</w:t>
    </w:r>
    <w:r w:rsidRPr="0086310F">
      <w:rPr>
        <w:rFonts w:asciiTheme="majorBidi" w:hAnsiTheme="majorBidi" w:cstheme="majorBidi"/>
        <w:sz w:val="20"/>
        <w:szCs w:val="20"/>
        <w:vertAlign w:val="superscript"/>
      </w:rPr>
      <w:t>th</w:t>
    </w:r>
    <w:r>
      <w:rPr>
        <w:rFonts w:asciiTheme="majorBidi" w:hAnsiTheme="majorBidi" w:cstheme="majorBidi"/>
        <w:sz w:val="20"/>
        <w:szCs w:val="20"/>
      </w:rPr>
      <w:t xml:space="preserve"> floor Tel:  02-5016112 Fax:  02-5695345</w:t>
    </w:r>
  </w:p>
  <w:p w:rsidR="00F129BC" w:rsidRDefault="00F129BC" w:rsidP="00F129BC">
    <w:pPr>
      <w:pStyle w:val="Footer"/>
      <w:rPr>
        <w:rFonts w:asciiTheme="majorBidi" w:hAnsiTheme="majorBidi" w:cstheme="majorBidi"/>
        <w:sz w:val="20"/>
        <w:szCs w:val="20"/>
        <w:u w:val="single"/>
      </w:rPr>
    </w:pPr>
    <w:r>
      <w:rPr>
        <w:rFonts w:asciiTheme="majorBidi" w:hAnsiTheme="majorBidi" w:cstheme="majorBidi"/>
        <w:sz w:val="20"/>
        <w:szCs w:val="20"/>
      </w:rPr>
      <w:t xml:space="preserve">Finance on the web:  </w:t>
    </w:r>
    <w:hyperlink r:id="rId1" w:history="1">
      <w:r w:rsidRPr="006158C4">
        <w:rPr>
          <w:rStyle w:val="Hyperlink"/>
          <w:rFonts w:asciiTheme="majorBidi" w:hAnsiTheme="majorBidi" w:cstheme="majorBidi"/>
          <w:sz w:val="20"/>
          <w:szCs w:val="20"/>
        </w:rPr>
        <w:t>www.mof.gov.il</w:t>
      </w:r>
    </w:hyperlink>
    <w:r>
      <w:rPr>
        <w:rFonts w:asciiTheme="majorBidi" w:hAnsiTheme="majorBidi" w:cstheme="majorBidi"/>
        <w:sz w:val="20"/>
        <w:szCs w:val="20"/>
      </w:rPr>
      <w:t xml:space="preserve">              (logo) gov         </w:t>
    </w:r>
    <w:r>
      <w:rPr>
        <w:rFonts w:asciiTheme="majorBidi" w:hAnsiTheme="majorBidi" w:cstheme="majorBidi"/>
        <w:sz w:val="20"/>
        <w:szCs w:val="20"/>
      </w:rPr>
      <w:tab/>
      <w:t xml:space="preserve">The Accountant General on the web:  </w:t>
    </w:r>
    <w:r w:rsidRPr="0086310F">
      <w:rPr>
        <w:rFonts w:asciiTheme="majorBidi" w:hAnsiTheme="majorBidi" w:cstheme="majorBidi"/>
        <w:sz w:val="20"/>
        <w:szCs w:val="20"/>
        <w:u w:val="single"/>
      </w:rPr>
      <w:t>ag.mof.gov.il</w:t>
    </w:r>
  </w:p>
  <w:p w:rsidR="00F129BC" w:rsidRDefault="00F129BC" w:rsidP="00F129BC">
    <w:pPr>
      <w:pStyle w:val="Footer"/>
    </w:pPr>
    <w:r>
      <w:rPr>
        <w:rFonts w:asciiTheme="majorBidi" w:hAnsiTheme="majorBidi" w:cstheme="majorBidi"/>
        <w:sz w:val="20"/>
        <w:szCs w:val="20"/>
      </w:rPr>
      <w:t xml:space="preserve">The Government portal:  </w:t>
    </w:r>
    <w:hyperlink r:id="rId2" w:history="1">
      <w:r w:rsidRPr="006158C4">
        <w:rPr>
          <w:rStyle w:val="Hyperlink"/>
          <w:rFonts w:asciiTheme="majorBidi" w:hAnsiTheme="majorBidi" w:cstheme="majorBidi"/>
          <w:sz w:val="20"/>
          <w:szCs w:val="20"/>
        </w:rPr>
        <w:t>www.gov.il</w:t>
      </w:r>
    </w:hyperlink>
    <w:r>
      <w:rPr>
        <w:rFonts w:asciiTheme="majorBidi" w:hAnsiTheme="majorBidi" w:cstheme="majorBidi"/>
        <w:sz w:val="20"/>
        <w:szCs w:val="20"/>
      </w:rPr>
      <w:tab/>
      <w:t xml:space="preserve">                                </w:t>
    </w:r>
    <w:hyperlink r:id="rId3" w:history="1">
      <w:r w:rsidRPr="006158C4">
        <w:rPr>
          <w:rStyle w:val="Hyperlink"/>
          <w:rFonts w:asciiTheme="majorBidi" w:hAnsiTheme="majorBidi" w:cstheme="majorBidi"/>
          <w:sz w:val="20"/>
          <w:szCs w:val="20"/>
        </w:rPr>
        <w:t>http://www.mof.gov.il/rechev</w:t>
      </w:r>
    </w:hyperlink>
    <w:r>
      <w:rPr>
        <w:rFonts w:asciiTheme="majorBidi" w:hAnsiTheme="majorBidi" w:cstheme="majorBidi"/>
        <w:sz w:val="20"/>
        <w:szCs w:val="20"/>
        <w:u w:val="single"/>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140A" w:rsidRDefault="0033140A" w:rsidP="00954667">
      <w:r>
        <w:separator/>
      </w:r>
    </w:p>
  </w:footnote>
  <w:footnote w:type="continuationSeparator" w:id="0">
    <w:p w:rsidR="0033140A" w:rsidRDefault="0033140A" w:rsidP="009546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667" w:rsidRDefault="00954667" w:rsidP="001F405E">
    <w:pPr>
      <w:pStyle w:val="Header"/>
    </w:pPr>
    <w:r>
      <w:rPr>
        <w:noProof/>
      </w:rPr>
      <w:drawing>
        <wp:anchor distT="0" distB="0" distL="114300" distR="114300" simplePos="0" relativeHeight="251659264" behindDoc="1" locked="0" layoutInCell="1" allowOverlap="1" wp14:anchorId="7872522D" wp14:editId="54C78CE5">
          <wp:simplePos x="0" y="0"/>
          <wp:positionH relativeFrom="column">
            <wp:posOffset>-695325</wp:posOffset>
          </wp:positionH>
          <wp:positionV relativeFrom="paragraph">
            <wp:posOffset>-314960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8"/>
        <w:szCs w:val="28"/>
      </w:rPr>
      <w:t xml:space="preserve">                                   </w:t>
    </w:r>
  </w:p>
  <w:p w:rsidR="00954667" w:rsidRPr="001F405E" w:rsidRDefault="001F405E">
    <w:pPr>
      <w:pStyle w:val="Header"/>
      <w:rPr>
        <w:rFonts w:asciiTheme="majorBidi" w:hAnsiTheme="majorBidi" w:cstheme="majorBidi"/>
        <w:b/>
        <w:bCs/>
        <w:sz w:val="24"/>
        <w:szCs w:val="24"/>
      </w:rPr>
    </w:pPr>
    <w:r w:rsidRPr="001F405E">
      <w:rPr>
        <w:rFonts w:asciiTheme="majorBidi" w:hAnsiTheme="majorBidi" w:cstheme="majorBidi"/>
        <w:b/>
        <w:bCs/>
        <w:sz w:val="24"/>
        <w:szCs w:val="24"/>
      </w:rPr>
      <w:t xml:space="preserve">THE ACCOUNTANT GENERAL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4667"/>
    <w:rsid w:val="00075A4B"/>
    <w:rsid w:val="001F405E"/>
    <w:rsid w:val="00271A4D"/>
    <w:rsid w:val="0033140A"/>
    <w:rsid w:val="00435710"/>
    <w:rsid w:val="005579C8"/>
    <w:rsid w:val="005E1F70"/>
    <w:rsid w:val="00706FA8"/>
    <w:rsid w:val="00724732"/>
    <w:rsid w:val="00873BA2"/>
    <w:rsid w:val="00954667"/>
    <w:rsid w:val="00971909"/>
    <w:rsid w:val="00B249B0"/>
    <w:rsid w:val="00B24ABD"/>
    <w:rsid w:val="00C3175C"/>
    <w:rsid w:val="00ED2928"/>
    <w:rsid w:val="00F129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0F880EF-7EB5-4CCF-BDD5-E06EFED10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4667"/>
    <w:pPr>
      <w:tabs>
        <w:tab w:val="center" w:pos="4320"/>
        <w:tab w:val="right" w:pos="8640"/>
      </w:tabs>
    </w:pPr>
  </w:style>
  <w:style w:type="character" w:customStyle="1" w:styleId="HeaderChar">
    <w:name w:val="Header Char"/>
    <w:basedOn w:val="DefaultParagraphFont"/>
    <w:link w:val="Header"/>
    <w:uiPriority w:val="99"/>
    <w:rsid w:val="00954667"/>
  </w:style>
  <w:style w:type="paragraph" w:styleId="Footer">
    <w:name w:val="footer"/>
    <w:basedOn w:val="Normal"/>
    <w:link w:val="FooterChar"/>
    <w:uiPriority w:val="99"/>
    <w:unhideWhenUsed/>
    <w:rsid w:val="00954667"/>
    <w:pPr>
      <w:tabs>
        <w:tab w:val="center" w:pos="4320"/>
        <w:tab w:val="right" w:pos="8640"/>
      </w:tabs>
    </w:pPr>
  </w:style>
  <w:style w:type="character" w:customStyle="1" w:styleId="FooterChar">
    <w:name w:val="Footer Char"/>
    <w:basedOn w:val="DefaultParagraphFont"/>
    <w:link w:val="Footer"/>
    <w:uiPriority w:val="99"/>
    <w:rsid w:val="00954667"/>
  </w:style>
  <w:style w:type="character" w:styleId="Hyperlink">
    <w:name w:val="Hyperlink"/>
    <w:basedOn w:val="DefaultParagraphFont"/>
    <w:uiPriority w:val="99"/>
    <w:unhideWhenUsed/>
    <w:rsid w:val="00F129B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r.gov.il"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rechev"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580</Words>
  <Characters>3307</Characters>
  <Application>Microsoft Office Word</Application>
  <DocSecurity>0</DocSecurity>
  <Lines>27</Lines>
  <Paragraphs>7</Paragraphs>
  <ScaleCrop>false</ScaleCrop>
  <Company/>
  <LinksUpToDate>false</LinksUpToDate>
  <CharactersWithSpaces>3880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19</cp:revision>
  <dcterms:created xsi:type="dcterms:W3CDTF">2016-04-10T12:41:00Z</dcterms:created>
  <dcterms:modified xsi:type="dcterms:W3CDTF">2016-04-10T13:07:00Z</dcterms:modified>
</cp:coreProperties>
</file>